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A" w:rsidRDefault="001B27EA" w:rsidP="001B27E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1B27EA" w:rsidRDefault="001B27EA" w:rsidP="001B27E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1B27EA" w:rsidRDefault="001B27EA" w:rsidP="001B27EA">
      <w:pPr>
        <w:jc w:val="center"/>
        <w:rPr>
          <w:rFonts w:ascii="Times New Roman" w:hAnsi="Times New Roman"/>
        </w:rPr>
      </w:pPr>
    </w:p>
    <w:p w:rsidR="001B27EA" w:rsidRDefault="001B27EA" w:rsidP="001B27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1B27EA" w:rsidRDefault="001B27EA" w:rsidP="001B27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02.04.2023 г.</w:t>
      </w:r>
      <w:r w:rsidR="00170D48">
        <w:rPr>
          <w:rFonts w:ascii="Times New Roman" w:hAnsi="Times New Roman"/>
        </w:rPr>
        <w:t xml:space="preserve"> и 03.04.2023 г. / </w:t>
      </w:r>
      <w:r w:rsidR="006F0250">
        <w:rPr>
          <w:rFonts w:ascii="Times New Roman" w:hAnsi="Times New Roman"/>
        </w:rPr>
        <w:t xml:space="preserve">в </w:t>
      </w:r>
      <w:r w:rsidR="00170D48">
        <w:rPr>
          <w:rFonts w:ascii="Times New Roman" w:hAnsi="Times New Roman"/>
        </w:rPr>
        <w:t>изборна</w:t>
      </w:r>
      <w:r w:rsidR="006F0250">
        <w:rPr>
          <w:rFonts w:ascii="Times New Roman" w:hAnsi="Times New Roman"/>
        </w:rPr>
        <w:t>та</w:t>
      </w:r>
      <w:r w:rsidR="00170D48">
        <w:rPr>
          <w:rFonts w:ascii="Times New Roman" w:hAnsi="Times New Roman"/>
        </w:rPr>
        <w:t xml:space="preserve"> нощ/</w:t>
      </w:r>
      <w:bookmarkStart w:id="0" w:name="_GoBack"/>
      <w:bookmarkEnd w:id="0"/>
    </w:p>
    <w:p w:rsidR="00170D48" w:rsidRPr="00067ED2" w:rsidRDefault="00170D48" w:rsidP="00170D4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Промени в съставите на СИК на територията на РИК 26 – Софийски.</w:t>
      </w:r>
    </w:p>
    <w:p w:rsidR="00170D48" w:rsidRPr="00067ED2" w:rsidRDefault="00170D48" w:rsidP="00170D4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 xml:space="preserve">Вземане на решение относно </w:t>
      </w:r>
      <w:r w:rsidRPr="00067ED2">
        <w:rPr>
          <w:rFonts w:ascii="Times New Roman" w:eastAsia="Times New Roman" w:hAnsi="Times New Roman"/>
          <w:sz w:val="24"/>
        </w:rPr>
        <w:t xml:space="preserve">заличаване на упълномощен представител на </w:t>
      </w:r>
      <w:r w:rsidRPr="00067ED2">
        <w:rPr>
          <w:rFonts w:ascii="Times New Roman" w:eastAsia="Times New Roman" w:hAnsi="Times New Roman"/>
          <w:sz w:val="24"/>
          <w:lang w:eastAsia="bg-BG"/>
        </w:rPr>
        <w:t>Коалиция  „ПРОДЪЛЖАВАМЕ ПРОМЯНАТА – ДЕМОКРАТИЧНА БЪЛГАРИЯ“</w:t>
      </w:r>
    </w:p>
    <w:p w:rsidR="00170D48" w:rsidRPr="00067ED2" w:rsidRDefault="00170D48" w:rsidP="00170D4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Произнасяне по жалби и сигнали.</w:t>
      </w:r>
    </w:p>
    <w:p w:rsidR="00170D48" w:rsidRPr="00067ED2" w:rsidRDefault="00170D48" w:rsidP="00170D4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Прекратяване на гласуване със специализирано устройство за машинно гласуване поради възникване на непреодолими външни обстоятелства по чл. 269 ИК.</w:t>
      </w:r>
    </w:p>
    <w:p w:rsidR="00170D48" w:rsidRPr="00067ED2" w:rsidRDefault="00170D48" w:rsidP="00170D4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Вземане на решение за закриване на изборния ден.</w:t>
      </w:r>
    </w:p>
    <w:p w:rsidR="00170D48" w:rsidRPr="00067ED2" w:rsidRDefault="00170D48" w:rsidP="00170D4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Приемане на протокол-Приложение № 82-НС-хм с грешка по общини.</w:t>
      </w:r>
    </w:p>
    <w:p w:rsidR="00F15EB2" w:rsidRDefault="00F15EB2"/>
    <w:sectPr w:rsidR="00F1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EA"/>
    <w:rsid w:val="00170D48"/>
    <w:rsid w:val="001B27EA"/>
    <w:rsid w:val="006F0250"/>
    <w:rsid w:val="00B541A0"/>
    <w:rsid w:val="00F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DC6B"/>
  <w15:chartTrackingRefBased/>
  <w15:docId w15:val="{DF1A9A84-CDEF-4F47-B6AF-5CEAE1AE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E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2023-04-02T08:15:00Z</dcterms:created>
  <dcterms:modified xsi:type="dcterms:W3CDTF">2023-04-04T14:01:00Z</dcterms:modified>
</cp:coreProperties>
</file>